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F11A" w14:textId="77777777" w:rsidR="005F1A62" w:rsidRDefault="005F1A62" w:rsidP="005F1A62">
      <w:pPr>
        <w:pStyle w:val="Nagwek1"/>
        <w:spacing w:before="0" w:after="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AD9484B" w14:textId="458A0677" w:rsidR="005F1A62" w:rsidRPr="005F1A62" w:rsidRDefault="005F1A62" w:rsidP="005F1A62">
      <w:pPr>
        <w:pStyle w:val="Nagwek1"/>
        <w:spacing w:before="0"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KLAUZULA INFORMACYJNA</w:t>
      </w:r>
    </w:p>
    <w:p w14:paraId="7D970639" w14:textId="77777777" w:rsidR="005F1A62" w:rsidRDefault="005F1A62" w:rsidP="005F1A62">
      <w:pPr>
        <w:pStyle w:val="Nagwek1"/>
        <w:spacing w:before="0" w:after="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51E1164" w14:textId="5B26E11D" w:rsidR="005F1A62" w:rsidRPr="005F1A62" w:rsidRDefault="005F1A62" w:rsidP="005F1A62">
      <w:pPr>
        <w:pStyle w:val="Nagwek1"/>
        <w:spacing w:before="0"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Jak dbamy o Państwa dane osobowe</w:t>
      </w:r>
    </w:p>
    <w:p w14:paraId="0714943C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Państwa dane, w tym informacje o zdrowiu, są objęte tajemnicą medyczną. Poniżej wyjaśniamy, kto za nie odpowiada, po co z nich korzystamy i jakie mają Państwo prawa.</w:t>
      </w:r>
    </w:p>
    <w:p w14:paraId="3B87799E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Kto odpowiada za Państwa dane?</w:t>
      </w:r>
    </w:p>
    <w:p w14:paraId="57518899" w14:textId="4F4D756E" w:rsidR="005F1A62" w:rsidRPr="00BC4A0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 xml:space="preserve">Administratorem Państwa danych jest </w:t>
      </w:r>
      <w:r w:rsidR="00BC4A02" w:rsidRPr="00BC4A02">
        <w:rPr>
          <w:color w:val="000000" w:themeColor="text1"/>
        </w:rPr>
        <w:t>MyClinic</w:t>
      </w:r>
      <w:r w:rsidR="00BC4A02" w:rsidRPr="00BC4A02">
        <w:rPr>
          <w:color w:val="000000" w:themeColor="text1"/>
        </w:rPr>
        <w:t xml:space="preserve"> </w:t>
      </w:r>
      <w:r w:rsidRPr="00BC4A02">
        <w:rPr>
          <w:color w:val="000000" w:themeColor="text1"/>
        </w:rPr>
        <w:t>K. Jagosz, K. Kandziora spółka jawna, ul. Dworcowa 22, 34</w:t>
      </w:r>
      <w:r w:rsidRPr="00BC4A02">
        <w:rPr>
          <w:color w:val="000000" w:themeColor="text1"/>
        </w:rPr>
        <w:noBreakHyphen/>
        <w:t>300 Żywiec.</w:t>
      </w:r>
    </w:p>
    <w:p w14:paraId="6DF24C7E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Kontakt: tel. nr telefonu, e</w:t>
      </w:r>
      <w:r w:rsidRPr="005F1A62">
        <w:rPr>
          <w:color w:val="000000" w:themeColor="text1"/>
        </w:rPr>
        <w:noBreakHyphen/>
        <w:t>mail: adres e</w:t>
      </w:r>
      <w:r w:rsidRPr="005F1A62">
        <w:rPr>
          <w:color w:val="000000" w:themeColor="text1"/>
        </w:rPr>
        <w:noBreakHyphen/>
        <w:t>mail.</w:t>
      </w:r>
    </w:p>
    <w:p w14:paraId="036D61BB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Po co przetwarzamy Państwa dane i jak długo je przechowujemy?</w:t>
      </w:r>
    </w:p>
    <w:p w14:paraId="164B0267" w14:textId="77777777" w:rsidR="005F1A62" w:rsidRPr="005F1A62" w:rsidRDefault="005F1A62" w:rsidP="005F1A62">
      <w:pPr>
        <w:pStyle w:val="Akapitzlist"/>
        <w:keepNext/>
        <w:keepLines/>
        <w:numPr>
          <w:ilvl w:val="0"/>
          <w:numId w:val="1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Aby Państwa leczyć i prowadzić dokumentację medyczną, w tym wystawiać e</w:t>
      </w:r>
      <w:r w:rsidRPr="005F1A62">
        <w:rPr>
          <w:color w:val="000000" w:themeColor="text1"/>
        </w:rPr>
        <w:noBreakHyphen/>
        <w:t>recepty, e</w:t>
      </w:r>
      <w:r w:rsidRPr="005F1A62">
        <w:rPr>
          <w:color w:val="000000" w:themeColor="text1"/>
        </w:rPr>
        <w:noBreakHyphen/>
        <w:t>skierowania i zwolnienia lekarskie.</w:t>
      </w:r>
    </w:p>
    <w:p w14:paraId="56A7D720" w14:textId="77777777" w:rsidR="005F1A62" w:rsidRPr="005F1A62" w:rsidRDefault="005F1A62" w:rsidP="005F1A62">
      <w:pPr>
        <w:keepNext/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Podstawa prawna: nasz obowiązek prawny (art. 6 ust. 1 lit. c i art. 9 ust. 2 lit. h RODO w zw. z ustawą o działalności leczniczej oraz ustawą o prawach pacjenta i Rzeczniku Praw Pacjenta).</w:t>
      </w:r>
    </w:p>
    <w:p w14:paraId="7FF4B8D1" w14:textId="77777777" w:rsidR="005F1A62" w:rsidRPr="005F1A62" w:rsidRDefault="005F1A62" w:rsidP="005F1A62">
      <w:pPr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Okres przechowywania: 20 lat od końca roku ostatniego wpisu, chyba że art. 29 ustawy o prawach pacjenta przewiduje inny okres (np. 10 lat dla zdjęć RTG przechowywanych poza dokumentacją).</w:t>
      </w:r>
    </w:p>
    <w:p w14:paraId="6A633417" w14:textId="77777777" w:rsidR="005F1A62" w:rsidRPr="005F1A62" w:rsidRDefault="005F1A62" w:rsidP="005F1A62">
      <w:pPr>
        <w:pStyle w:val="Akapitzlist"/>
        <w:keepNext/>
        <w:keepLines/>
        <w:numPr>
          <w:ilvl w:val="0"/>
          <w:numId w:val="1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Aby umawiać wizyty i przypominać o nich (np. SMS</w:t>
      </w:r>
      <w:r w:rsidRPr="005F1A62">
        <w:rPr>
          <w:color w:val="000000" w:themeColor="text1"/>
        </w:rPr>
        <w:noBreakHyphen/>
        <w:t>em).</w:t>
      </w:r>
    </w:p>
    <w:p w14:paraId="7AD25475" w14:textId="77777777" w:rsidR="005F1A62" w:rsidRPr="005F1A62" w:rsidRDefault="005F1A62" w:rsidP="005F1A62">
      <w:pPr>
        <w:keepNext/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Podstawa prawna: nasz prawnie uzasadniony interes, czyli sprawna organizacja przyjęć (art. 6 ust. 1 lit. f RODO), a w zakresie informacji o zdrowiu, np. powodu wizyty, art. 9 ust. 2 lit. h RODO.</w:t>
      </w:r>
    </w:p>
    <w:p w14:paraId="71FF013D" w14:textId="77777777" w:rsidR="005F1A62" w:rsidRPr="005F1A62" w:rsidRDefault="005F1A62" w:rsidP="005F1A62">
      <w:pPr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Okres przechowywania: do zakończenia leczenia albo do Państwa sprzeciwu.</w:t>
      </w:r>
    </w:p>
    <w:p w14:paraId="5EDF815C" w14:textId="77777777" w:rsidR="005F1A62" w:rsidRPr="005F1A62" w:rsidRDefault="005F1A62" w:rsidP="005F1A62">
      <w:pPr>
        <w:pStyle w:val="Akapitzlist"/>
        <w:keepNext/>
        <w:keepLines/>
        <w:numPr>
          <w:ilvl w:val="0"/>
          <w:numId w:val="1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Aby rozliczyć wizytę i wystawić rachunek lub fakturę.</w:t>
      </w:r>
    </w:p>
    <w:p w14:paraId="3F729E88" w14:textId="77777777" w:rsidR="005F1A62" w:rsidRPr="005F1A62" w:rsidRDefault="005F1A62" w:rsidP="005F1A62">
      <w:pPr>
        <w:keepNext/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Podstawa prawna: obowiązek prawny wynikający z przepisów podatkowych i o rachunkowości (art. 6 ust. 1 lit. c RODO), a w zakresie informacji o zdrowiu art. 9 ust. 2 lit. h RODO.</w:t>
      </w:r>
    </w:p>
    <w:p w14:paraId="2B38A7C4" w14:textId="77777777" w:rsidR="005F1A62" w:rsidRPr="005F1A62" w:rsidRDefault="005F1A62" w:rsidP="005F1A62">
      <w:pPr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Okres przechowywania: co do zasady 5 lat od końca roku, w którym minął termin płatności podatku.</w:t>
      </w:r>
    </w:p>
    <w:p w14:paraId="3788D44F" w14:textId="77777777" w:rsidR="005F1A62" w:rsidRPr="005F1A62" w:rsidRDefault="005F1A62" w:rsidP="005F1A62">
      <w:pPr>
        <w:pStyle w:val="Akapitzlist"/>
        <w:keepNext/>
        <w:keepLines/>
        <w:numPr>
          <w:ilvl w:val="0"/>
          <w:numId w:val="1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Aby publikować zdjęcia efektów leczenia, np. na stronie internetowej i w mediach społecznościowych.</w:t>
      </w:r>
    </w:p>
    <w:p w14:paraId="1745A6D4" w14:textId="77777777" w:rsidR="005F1A62" w:rsidRPr="005F1A62" w:rsidRDefault="005F1A62" w:rsidP="005F1A62">
      <w:pPr>
        <w:keepNext/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Podstawa prawna: Państwa zgoda (art. 6 ust. 1 lit. a i art. 9 ust. 2 lit. a RODO).</w:t>
      </w:r>
    </w:p>
    <w:p w14:paraId="661DDB78" w14:textId="77777777" w:rsidR="005F1A62" w:rsidRPr="005F1A62" w:rsidRDefault="005F1A62" w:rsidP="005F1A62">
      <w:pPr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Okres przechowywania: przez czas, na który zgoda została wyrażona, lub do jej cofnięcia.</w:t>
      </w:r>
    </w:p>
    <w:p w14:paraId="22797D3C" w14:textId="77777777" w:rsidR="005F1A62" w:rsidRPr="005F1A62" w:rsidRDefault="005F1A62" w:rsidP="005F1A62">
      <w:pPr>
        <w:pStyle w:val="Akapitzlist"/>
        <w:keepNext/>
        <w:keepLines/>
        <w:numPr>
          <w:ilvl w:val="0"/>
          <w:numId w:val="1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Aby dochodzić roszczeń lub bronić się przed nimi.</w:t>
      </w:r>
    </w:p>
    <w:p w14:paraId="6EF673DA" w14:textId="77777777" w:rsidR="00371520" w:rsidRDefault="005F1A62" w:rsidP="00371520">
      <w:pPr>
        <w:keepNext/>
        <w:keepLines/>
        <w:spacing w:line="276" w:lineRule="auto"/>
        <w:ind w:left="397"/>
        <w:jc w:val="both"/>
        <w:rPr>
          <w:color w:val="000000" w:themeColor="text1"/>
        </w:rPr>
      </w:pPr>
      <w:r w:rsidRPr="005F1A62">
        <w:rPr>
          <w:color w:val="000000" w:themeColor="text1"/>
        </w:rPr>
        <w:t>Podstawa prawna: nasz prawnie uzasadniony interes, czyli ochrona naszych praw (art. 6 ust. 1 lit. f i art. 9 ust. 2 lit. f RODO).</w:t>
      </w:r>
      <w:r w:rsidR="00B46D1B">
        <w:rPr>
          <w:color w:val="000000" w:themeColor="text1"/>
        </w:rPr>
        <w:t xml:space="preserve"> </w:t>
      </w:r>
      <w:r w:rsidRPr="00B46D1B">
        <w:rPr>
          <w:color w:val="000000" w:themeColor="text1"/>
        </w:rPr>
        <w:t>Okres przechowywania: do przedawnienia roszczeń lub zakończenia sporu.</w:t>
      </w:r>
    </w:p>
    <w:p w14:paraId="78CA1755" w14:textId="57AA5735" w:rsidR="00371520" w:rsidRPr="00371520" w:rsidRDefault="00371520" w:rsidP="00371520">
      <w:pPr>
        <w:pStyle w:val="Akapitzlist"/>
        <w:keepNext/>
        <w:keepLines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371520">
        <w:rPr>
          <w:color w:val="000000" w:themeColor="text1"/>
        </w:rPr>
        <w:t>Nie podejmujemy decyzji w sposób zautomatyzowany, w tym nie profilujemy</w:t>
      </w:r>
    </w:p>
    <w:p w14:paraId="182B9CE3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Czy muszą Państwo podać dane?</w:t>
      </w:r>
    </w:p>
    <w:p w14:paraId="5C2E6D75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Tak, w zakresie, którego wymagają przepisy: dane identyfikacyjne (m.in. imię, nazwisko, PESEL, adres) i informacje o zdrowiu potrzebne do leczenia. Bez nich nie możemy Państwa leczyć, chyba że potrzebują Państwo natychmiastowej pomocy z powodu zagrożenia życia lub zdrowia.</w:t>
      </w:r>
    </w:p>
    <w:p w14:paraId="7C29F5CB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Numer telefonu i adres e</w:t>
      </w:r>
      <w:r w:rsidRPr="005F1A62">
        <w:rPr>
          <w:color w:val="000000" w:themeColor="text1"/>
        </w:rPr>
        <w:noBreakHyphen/>
        <w:t>mail są dobrowolne. Bez nich nie przypomnimy Państwu o wizycie.</w:t>
      </w:r>
    </w:p>
    <w:p w14:paraId="70C77A35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Komu przekazujemy Państwa dane?</w:t>
      </w:r>
    </w:p>
    <w:p w14:paraId="2FA8410F" w14:textId="77777777" w:rsidR="005F1A62" w:rsidRPr="005F1A62" w:rsidRDefault="005F1A62" w:rsidP="005F1A62">
      <w:pPr>
        <w:keepNext/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Tylko wtedy, gdy to konieczne:</w:t>
      </w:r>
    </w:p>
    <w:p w14:paraId="64D4B563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instytucjom i podmiotom uprawnionym z mocy prawa, np. placówkom, które kontynuują Państwa leczenie, ZUS, Centrum e</w:t>
      </w:r>
      <w:r w:rsidRPr="005F1A62">
        <w:rPr>
          <w:color w:val="000000" w:themeColor="text1"/>
        </w:rPr>
        <w:noBreakHyphen/>
        <w:t>Zdrowia (System Informacji Medycznej), Rzecznikowi Praw Pacjenta, sądom,</w:t>
      </w:r>
    </w:p>
    <w:p w14:paraId="4F3F881B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osobom, które Państwo upoważnią,</w:t>
      </w:r>
    </w:p>
    <w:p w14:paraId="53555849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firmom, z którymi współpracujemy: pracowniom protetycznym, biuru rachunkowemu, kancelarii prawnej, dostawcom i serwisantom systemów informatycznych oraz aparatury RTG, operatorom pocztowym.</w:t>
      </w:r>
    </w:p>
    <w:p w14:paraId="0C28D89E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Skąd mamy Państwa dane?</w:t>
      </w:r>
    </w:p>
    <w:p w14:paraId="160ACEB0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Najczęściej od Państwa. Dane identyfikacyjne i informacje o zdrowiu możemy też otrzymać od innych placówek medycznych i z Systemu Informacji Medycznej.</w:t>
      </w:r>
    </w:p>
    <w:p w14:paraId="37A7ECA3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Kogo jeszcze dotyczy ta informacja?</w:t>
      </w:r>
    </w:p>
    <w:p w14:paraId="402DF39E" w14:textId="77777777" w:rsidR="005F1A62" w:rsidRPr="005F1A62" w:rsidRDefault="005F1A62" w:rsidP="005F1A62">
      <w:pPr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Ta informacja dotyczy również przedstawicieli ustawowych pacjentów (np. rodziców) i osób upoważnionych przez pacjenta do informacji o jego zdrowiu lub do dokumentacji medycznej. Ich imię, nazwisko i dane kontaktowe zapisujemy w dokumentacji i przechowujemy razem z nią (art. 6 ust. 1 lit. c RODO).</w:t>
      </w:r>
    </w:p>
    <w:p w14:paraId="3DE7DC66" w14:textId="77777777" w:rsidR="005F1A62" w:rsidRPr="005F1A62" w:rsidRDefault="005F1A62" w:rsidP="005F1A62">
      <w:pPr>
        <w:pStyle w:val="Nagwek2"/>
        <w:spacing w:before="0"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5F1A62">
        <w:rPr>
          <w:rFonts w:ascii="Calibri" w:hAnsi="Calibri" w:cs="Calibri"/>
          <w:b/>
          <w:bCs/>
          <w:color w:val="000000" w:themeColor="text1"/>
          <w:sz w:val="22"/>
          <w:szCs w:val="22"/>
        </w:rPr>
        <w:t>Jakie mają Państwo prawa?</w:t>
      </w:r>
    </w:p>
    <w:p w14:paraId="02FF1365" w14:textId="77777777" w:rsidR="005F1A62" w:rsidRPr="005F1A62" w:rsidRDefault="005F1A62" w:rsidP="005F1A62">
      <w:pPr>
        <w:keepNext/>
        <w:spacing w:line="276" w:lineRule="auto"/>
        <w:jc w:val="both"/>
        <w:rPr>
          <w:color w:val="000000" w:themeColor="text1"/>
        </w:rPr>
      </w:pPr>
      <w:r w:rsidRPr="005F1A62">
        <w:rPr>
          <w:color w:val="000000" w:themeColor="text1"/>
        </w:rPr>
        <w:t>Mają Państwo prawo:</w:t>
      </w:r>
    </w:p>
    <w:p w14:paraId="0E97B11B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uzyskać dostęp do swoich danych,</w:t>
      </w:r>
    </w:p>
    <w:p w14:paraId="6C72211D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poprosić o ich sprostowanie,</w:t>
      </w:r>
    </w:p>
    <w:p w14:paraId="716D513D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żądać ograniczenia przetwarzania,</w:t>
      </w:r>
    </w:p>
    <w:p w14:paraId="09D28D2C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żądać usunięcia danych, z wyjątkiem dokumentacji medycznej, którą musimy przechowywać przez okres wymagany prawem,</w:t>
      </w:r>
    </w:p>
    <w:p w14:paraId="6D7E75C6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sprzeciwić się przetwarzaniu opartemu na naszym prawnie uzasadnionym interesie, np. przypomnieniom SMS,</w:t>
      </w:r>
    </w:p>
    <w:p w14:paraId="27790DE4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cofnąć zgodę w każdej chwili, jeśli o nią prosiliśmy (np. na publikację zdjęć efektów leczenia); cofnięcie zgody nie wpływa na zgodność z prawem wcześniejszego przetwarzania,</w:t>
      </w:r>
    </w:p>
    <w:p w14:paraId="6A16991A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przenieść dane, które przetwarzamy na podstawie Państwa zgody,</w:t>
      </w:r>
    </w:p>
    <w:p w14:paraId="7FFC59E6" w14:textId="77777777" w:rsidR="005F1A62" w:rsidRPr="005F1A62" w:rsidRDefault="005F1A62" w:rsidP="005F1A62">
      <w:pPr>
        <w:pStyle w:val="Akapitzlist"/>
        <w:numPr>
          <w:ilvl w:val="0"/>
          <w:numId w:val="2"/>
        </w:numPr>
        <w:spacing w:line="276" w:lineRule="auto"/>
        <w:contextualSpacing w:val="0"/>
        <w:jc w:val="both"/>
        <w:rPr>
          <w:color w:val="000000" w:themeColor="text1"/>
        </w:rPr>
      </w:pPr>
      <w:r w:rsidRPr="005F1A62">
        <w:rPr>
          <w:color w:val="000000" w:themeColor="text1"/>
        </w:rPr>
        <w:t>złożyć skargę do Prezesa Urzędu Ochrony Danych Osobowych, jeśli uznają Państwo, że przetwarzamy dane niezgodnie z prawem.</w:t>
      </w:r>
    </w:p>
    <w:p w14:paraId="51D35B41" w14:textId="77777777" w:rsidR="005671B0" w:rsidRPr="005F1A62" w:rsidRDefault="005671B0" w:rsidP="005F1A62">
      <w:pPr>
        <w:spacing w:line="276" w:lineRule="auto"/>
        <w:jc w:val="both"/>
        <w:rPr>
          <w:color w:val="000000" w:themeColor="text1"/>
        </w:rPr>
      </w:pPr>
    </w:p>
    <w:sectPr w:rsidR="005671B0" w:rsidRPr="005F1A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1E428" w14:textId="77777777" w:rsidR="00DC471F" w:rsidRDefault="00DC471F" w:rsidP="005F1A62">
      <w:r>
        <w:separator/>
      </w:r>
    </w:p>
  </w:endnote>
  <w:endnote w:type="continuationSeparator" w:id="0">
    <w:p w14:paraId="7439099B" w14:textId="77777777" w:rsidR="00DC471F" w:rsidRDefault="00DC471F" w:rsidP="005F1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47075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11E2DC" w14:textId="687A91FD" w:rsidR="005F1A62" w:rsidRDefault="005F1A6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8B8D2E" w14:textId="77777777" w:rsidR="005F1A62" w:rsidRDefault="005F1A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54033" w14:textId="77777777" w:rsidR="00DC471F" w:rsidRDefault="00DC471F" w:rsidP="005F1A62">
      <w:r>
        <w:separator/>
      </w:r>
    </w:p>
  </w:footnote>
  <w:footnote w:type="continuationSeparator" w:id="0">
    <w:p w14:paraId="5C1C0063" w14:textId="77777777" w:rsidR="00DC471F" w:rsidRDefault="00DC471F" w:rsidP="005F1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82CB" w14:textId="527A42E3" w:rsidR="005F1A62" w:rsidRDefault="005F1A62">
    <w:pPr>
      <w:pStyle w:val="Nagwek"/>
    </w:pPr>
    <w:r>
      <w:rPr>
        <w:noProof/>
      </w:rPr>
      <w:drawing>
        <wp:inline distT="0" distB="0" distL="0" distR="0" wp14:anchorId="742EE41B" wp14:editId="229E364E">
          <wp:extent cx="1524000" cy="609600"/>
          <wp:effectExtent l="0" t="0" r="0" b="0"/>
          <wp:docPr id="94166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F1A62">
      <w:t xml:space="preserve"> </w:t>
    </w:r>
    <w:r>
      <w:tab/>
    </w:r>
    <w:r>
      <w:tab/>
    </w:r>
    <w:r w:rsidRPr="005F1A62">
      <w:t>Informacja dla pacjentów MyClinic (art. 13 i 14 RODO)</w:t>
    </w:r>
  </w:p>
  <w:p w14:paraId="7F345E0D" w14:textId="77777777" w:rsidR="005F1A62" w:rsidRDefault="005F1A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A42A9"/>
    <w:multiLevelType w:val="hybridMultilevel"/>
    <w:tmpl w:val="117038F0"/>
    <w:lvl w:ilvl="0" w:tplc="99E6B97C">
      <w:start w:val="1"/>
      <w:numFmt w:val="decimal"/>
      <w:lvlText w:val="%1."/>
      <w:lvlJc w:val="left"/>
      <w:pPr>
        <w:ind w:left="397" w:hanging="397"/>
      </w:pPr>
      <w:rPr>
        <w:b/>
        <w:bCs/>
      </w:rPr>
    </w:lvl>
    <w:lvl w:ilvl="1" w:tplc="7DE2E842">
      <w:numFmt w:val="decimal"/>
      <w:lvlText w:val=""/>
      <w:lvlJc w:val="left"/>
    </w:lvl>
    <w:lvl w:ilvl="2" w:tplc="E17E2F9C">
      <w:numFmt w:val="decimal"/>
      <w:lvlText w:val=""/>
      <w:lvlJc w:val="left"/>
    </w:lvl>
    <w:lvl w:ilvl="3" w:tplc="DEA2801C">
      <w:numFmt w:val="decimal"/>
      <w:lvlText w:val=""/>
      <w:lvlJc w:val="left"/>
    </w:lvl>
    <w:lvl w:ilvl="4" w:tplc="56323ECA">
      <w:numFmt w:val="decimal"/>
      <w:lvlText w:val=""/>
      <w:lvlJc w:val="left"/>
    </w:lvl>
    <w:lvl w:ilvl="5" w:tplc="3260EA64">
      <w:numFmt w:val="decimal"/>
      <w:lvlText w:val=""/>
      <w:lvlJc w:val="left"/>
    </w:lvl>
    <w:lvl w:ilvl="6" w:tplc="B6A67A60">
      <w:numFmt w:val="decimal"/>
      <w:lvlText w:val=""/>
      <w:lvlJc w:val="left"/>
    </w:lvl>
    <w:lvl w:ilvl="7" w:tplc="4322FB08">
      <w:numFmt w:val="decimal"/>
      <w:lvlText w:val=""/>
      <w:lvlJc w:val="left"/>
    </w:lvl>
    <w:lvl w:ilvl="8" w:tplc="1902B724">
      <w:numFmt w:val="decimal"/>
      <w:lvlText w:val=""/>
      <w:lvlJc w:val="left"/>
    </w:lvl>
  </w:abstractNum>
  <w:abstractNum w:abstractNumId="1" w15:restartNumberingAfterBreak="0">
    <w:nsid w:val="5B897224"/>
    <w:multiLevelType w:val="hybridMultilevel"/>
    <w:tmpl w:val="60C6F8B8"/>
    <w:lvl w:ilvl="0" w:tplc="67B0302E">
      <w:start w:val="1"/>
      <w:numFmt w:val="bullet"/>
      <w:lvlText w:val="•"/>
      <w:lvlJc w:val="left"/>
      <w:pPr>
        <w:ind w:left="397" w:hanging="284"/>
      </w:pPr>
    </w:lvl>
    <w:lvl w:ilvl="1" w:tplc="D2AC8712">
      <w:numFmt w:val="decimal"/>
      <w:lvlText w:val=""/>
      <w:lvlJc w:val="left"/>
    </w:lvl>
    <w:lvl w:ilvl="2" w:tplc="2050F8F2">
      <w:numFmt w:val="decimal"/>
      <w:lvlText w:val=""/>
      <w:lvlJc w:val="left"/>
    </w:lvl>
    <w:lvl w:ilvl="3" w:tplc="FD28808A">
      <w:numFmt w:val="decimal"/>
      <w:lvlText w:val=""/>
      <w:lvlJc w:val="left"/>
    </w:lvl>
    <w:lvl w:ilvl="4" w:tplc="9AFC278C">
      <w:numFmt w:val="decimal"/>
      <w:lvlText w:val=""/>
      <w:lvlJc w:val="left"/>
    </w:lvl>
    <w:lvl w:ilvl="5" w:tplc="81900264">
      <w:numFmt w:val="decimal"/>
      <w:lvlText w:val=""/>
      <w:lvlJc w:val="left"/>
    </w:lvl>
    <w:lvl w:ilvl="6" w:tplc="F4285344">
      <w:numFmt w:val="decimal"/>
      <w:lvlText w:val=""/>
      <w:lvlJc w:val="left"/>
    </w:lvl>
    <w:lvl w:ilvl="7" w:tplc="A8403470">
      <w:numFmt w:val="decimal"/>
      <w:lvlText w:val=""/>
      <w:lvlJc w:val="left"/>
    </w:lvl>
    <w:lvl w:ilvl="8" w:tplc="2DF2F628">
      <w:numFmt w:val="decimal"/>
      <w:lvlText w:val=""/>
      <w:lvlJc w:val="left"/>
    </w:lvl>
  </w:abstractNum>
  <w:num w:numId="1" w16cid:durableId="1565066865">
    <w:abstractNumId w:val="0"/>
    <w:lvlOverride w:ilvl="0">
      <w:startOverride w:val="1"/>
    </w:lvlOverride>
  </w:num>
  <w:num w:numId="2" w16cid:durableId="5847991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62"/>
    <w:rsid w:val="00371520"/>
    <w:rsid w:val="005671B0"/>
    <w:rsid w:val="0057155B"/>
    <w:rsid w:val="005F1A62"/>
    <w:rsid w:val="00A5419D"/>
    <w:rsid w:val="00B46D1B"/>
    <w:rsid w:val="00BC4A02"/>
    <w:rsid w:val="00DC471F"/>
    <w:rsid w:val="00E7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C3EB9"/>
  <w15:chartTrackingRefBased/>
  <w15:docId w15:val="{AD661F57-CB07-44BA-AD04-2853C996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1A62"/>
    <w:pPr>
      <w:spacing w:after="0" w:line="240" w:lineRule="auto"/>
    </w:pPr>
    <w:rPr>
      <w:rFonts w:ascii="Calibri" w:eastAsia="Calibri" w:hAnsi="Calibri" w:cs="Calibri"/>
      <w:color w:val="1F1F1F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1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1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1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A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1A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1A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A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1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1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A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A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A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1A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1A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A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1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1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1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1A6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5F1A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1A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A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1A6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F1A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A62"/>
    <w:rPr>
      <w:rFonts w:ascii="Calibri" w:eastAsia="Calibri" w:hAnsi="Calibri" w:cs="Calibri"/>
      <w:color w:val="1F1F1F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1A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A62"/>
    <w:rPr>
      <w:rFonts w:ascii="Calibri" w:eastAsia="Calibri" w:hAnsi="Calibri" w:cs="Calibri"/>
      <w:color w:val="1F1F1F"/>
      <w:kern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617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Macełko</dc:creator>
  <cp:keywords/>
  <dc:description/>
  <cp:lastModifiedBy>Marta Macełko</cp:lastModifiedBy>
  <cp:revision>4</cp:revision>
  <dcterms:created xsi:type="dcterms:W3CDTF">2026-10-07T12:07:00Z</dcterms:created>
  <dcterms:modified xsi:type="dcterms:W3CDTF">2026-10-07T12:45:00Z</dcterms:modified>
</cp:coreProperties>
</file>